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E" w:rsidRDefault="000201AC" w:rsidP="00357D48">
      <w:pPr>
        <w:jc w:val="center"/>
        <w:rPr>
          <w:rFonts w:ascii="Arial" w:hAnsi="Arial" w:cs="Arial"/>
          <w:b/>
          <w:bCs/>
          <w:sz w:val="28"/>
          <w:szCs w:val="56"/>
          <w:lang w:val="es-ES"/>
        </w:rPr>
      </w:pPr>
      <w:r>
        <w:rPr>
          <w:rFonts w:ascii="Arial" w:hAnsi="Arial" w:cs="Arial"/>
          <w:b/>
          <w:bCs/>
          <w:noProof/>
          <w:sz w:val="28"/>
          <w:szCs w:val="56"/>
          <w:lang w:val="es-ES"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-82203</wp:posOffset>
            </wp:positionH>
            <wp:positionV relativeFrom="paragraph">
              <wp:posOffset>-161111</wp:posOffset>
            </wp:positionV>
            <wp:extent cx="369138" cy="258793"/>
            <wp:effectExtent l="19050" t="0" r="0" b="0"/>
            <wp:wrapNone/>
            <wp:docPr id="18" name="8 Imagen" descr="FR-m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-m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138" cy="25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CD4">
        <w:rPr>
          <w:rFonts w:ascii="Arial" w:hAnsi="Arial" w:cs="Arial"/>
          <w:b/>
          <w:bCs/>
          <w:noProof/>
          <w:sz w:val="28"/>
          <w:szCs w:val="56"/>
          <w:lang w:val="es-ES"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9070340</wp:posOffset>
            </wp:positionH>
            <wp:positionV relativeFrom="paragraph">
              <wp:posOffset>-221615</wp:posOffset>
            </wp:positionV>
            <wp:extent cx="955675" cy="387985"/>
            <wp:effectExtent l="19050" t="0" r="0" b="0"/>
            <wp:wrapNone/>
            <wp:docPr id="13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00" w:rsidRPr="000201AC" w:rsidRDefault="00CF0B6E" w:rsidP="00357D4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201AC">
        <w:rPr>
          <w:rFonts w:ascii="Arial" w:hAnsi="Arial" w:cs="Arial"/>
          <w:b/>
          <w:bCs/>
          <w:sz w:val="28"/>
          <w:szCs w:val="28"/>
          <w:lang w:val="es-ES"/>
        </w:rPr>
        <w:t xml:space="preserve">REF. </w:t>
      </w:r>
      <w:r w:rsidR="00613800" w:rsidRPr="000201AC">
        <w:rPr>
          <w:rFonts w:ascii="Arial" w:hAnsi="Arial" w:cs="Arial"/>
          <w:b/>
          <w:bCs/>
          <w:sz w:val="28"/>
          <w:szCs w:val="28"/>
          <w:lang w:val="es-ES"/>
        </w:rPr>
        <w:t xml:space="preserve">52439 </w:t>
      </w:r>
      <w:proofErr w:type="spellStart"/>
      <w:r w:rsidR="000201AC" w:rsidRPr="000201AC">
        <w:rPr>
          <w:rFonts w:ascii="Arial" w:hAnsi="Arial" w:cs="Arial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>COFFRET</w:t>
      </w:r>
      <w:proofErr w:type="spellEnd"/>
      <w:r w:rsidR="000201AC" w:rsidRPr="000201AC">
        <w:rPr>
          <w:rFonts w:ascii="Arial" w:hAnsi="Arial" w:cs="Arial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 xml:space="preserve"> DE </w:t>
      </w:r>
      <w:proofErr w:type="spellStart"/>
      <w:r w:rsidR="000201AC" w:rsidRPr="000201AC">
        <w:rPr>
          <w:rFonts w:ascii="Arial" w:hAnsi="Arial" w:cs="Arial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>CONECTEUR</w:t>
      </w:r>
      <w:proofErr w:type="spellEnd"/>
      <w:r w:rsidR="000201AC" w:rsidRPr="000201AC">
        <w:rPr>
          <w:rFonts w:ascii="Arial" w:hAnsi="Arial" w:cs="Arial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 xml:space="preserve"> POUR </w:t>
      </w:r>
      <w:proofErr w:type="spellStart"/>
      <w:r w:rsidR="000201AC" w:rsidRPr="000201AC">
        <w:rPr>
          <w:rFonts w:ascii="Arial" w:hAnsi="Arial" w:cs="Arial"/>
          <w:b/>
          <w:bCs/>
          <w:caps/>
          <w:color w:val="000000"/>
          <w:spacing w:val="-3"/>
          <w:sz w:val="28"/>
          <w:szCs w:val="28"/>
          <w:shd w:val="clear" w:color="auto" w:fill="FFFFFF"/>
        </w:rPr>
        <w:t>MULTIMETRE</w:t>
      </w:r>
      <w:proofErr w:type="spellEnd"/>
    </w:p>
    <w:p w:rsidR="00CF0B6E" w:rsidRPr="00CF0B6E" w:rsidRDefault="00CF0B6E" w:rsidP="00357D48">
      <w:pPr>
        <w:jc w:val="center"/>
        <w:rPr>
          <w:rFonts w:ascii="Arial" w:eastAsia="SimSun" w:hAnsi="Arial" w:cs="Arial"/>
          <w:b/>
          <w:sz w:val="28"/>
          <w:szCs w:val="56"/>
          <w:lang w:val="es-ES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2"/>
        <w:gridCol w:w="1396"/>
        <w:gridCol w:w="2121"/>
        <w:gridCol w:w="9291"/>
      </w:tblGrid>
      <w:tr w:rsidR="00C60FF9" w:rsidRPr="00C60FF9" w:rsidTr="009F38C1">
        <w:tc>
          <w:tcPr>
            <w:tcW w:w="3112" w:type="dxa"/>
            <w:shd w:val="clear" w:color="auto" w:fill="92D050"/>
            <w:vAlign w:val="center"/>
          </w:tcPr>
          <w:p w:rsidR="00C60FF9" w:rsidRPr="00407E35" w:rsidRDefault="00C60FF9" w:rsidP="00C60FF9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407E35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Nom</w:t>
            </w:r>
            <w:proofErr w:type="spellEnd"/>
          </w:p>
        </w:tc>
        <w:tc>
          <w:tcPr>
            <w:tcW w:w="1396" w:type="dxa"/>
            <w:shd w:val="clear" w:color="auto" w:fill="92D050"/>
            <w:vAlign w:val="center"/>
          </w:tcPr>
          <w:p w:rsidR="00C60FF9" w:rsidRPr="00407E35" w:rsidRDefault="00C2576F" w:rsidP="00C2576F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Quantité</w:t>
            </w:r>
            <w:proofErr w:type="spellEnd"/>
          </w:p>
        </w:tc>
        <w:tc>
          <w:tcPr>
            <w:tcW w:w="2121" w:type="dxa"/>
            <w:shd w:val="clear" w:color="auto" w:fill="92D050"/>
            <w:vAlign w:val="center"/>
          </w:tcPr>
          <w:p w:rsidR="00C60FF9" w:rsidRPr="00407E35" w:rsidRDefault="00C2576F" w:rsidP="00C2576F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Image</w:t>
            </w:r>
            <w:proofErr w:type="spellEnd"/>
          </w:p>
        </w:tc>
        <w:tc>
          <w:tcPr>
            <w:tcW w:w="9291" w:type="dxa"/>
            <w:shd w:val="clear" w:color="auto" w:fill="92D050"/>
            <w:vAlign w:val="center"/>
          </w:tcPr>
          <w:p w:rsidR="00C60FF9" w:rsidRPr="00407E35" w:rsidRDefault="00C60FF9" w:rsidP="00C2576F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</w:pPr>
            <w:proofErr w:type="spellStart"/>
            <w:r w:rsidRPr="00407E35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</w:t>
            </w:r>
            <w:r w:rsidR="00C2576F">
              <w:rPr>
                <w:rFonts w:ascii="Arial" w:hAnsi="Arial" w:cs="Arial"/>
                <w:b/>
                <w:sz w:val="22"/>
                <w:szCs w:val="22"/>
                <w:lang w:val="es-ES"/>
              </w:rPr>
              <w:t>t</w:t>
            </w:r>
            <w:r w:rsidR="00C2576F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io</w:t>
            </w:r>
            <w:r w:rsidRPr="00407E35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n</w:t>
            </w:r>
            <w:proofErr w:type="spellEnd"/>
          </w:p>
        </w:tc>
      </w:tr>
      <w:tr w:rsidR="00C60FF9" w:rsidRPr="009F38C1" w:rsidTr="009F38C1">
        <w:trPr>
          <w:trHeight w:val="890"/>
        </w:trPr>
        <w:tc>
          <w:tcPr>
            <w:tcW w:w="3112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fr-FR" w:eastAsia="zh-CN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Mesureur à résistance variable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5KΩ)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168910</wp:posOffset>
                  </wp:positionV>
                  <wp:extent cx="751840" cy="334010"/>
                  <wp:effectExtent l="19050" t="0" r="0" b="0"/>
                  <wp:wrapNone/>
                  <wp:docPr id="10" name="Imagen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val="fr-FR" w:eastAsia="zh-CN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Convient pour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 nombreux composants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présentant une résistance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variable de la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voiture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tels que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le capteur de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température du moteur.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L'opérateur peut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ajuster la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valeur de la résistance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si nécessaire</w:t>
            </w:r>
          </w:p>
        </w:tc>
      </w:tr>
      <w:tr w:rsidR="00C60FF9" w:rsidRPr="00221684" w:rsidTr="009F38C1">
        <w:tc>
          <w:tcPr>
            <w:tcW w:w="3112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proofErr w:type="spellStart"/>
            <w:r w:rsidRPr="00C2576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Led</w:t>
            </w:r>
            <w:proofErr w:type="spellEnd"/>
            <w:r w:rsidRPr="00C2576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2576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temoin</w:t>
            </w:r>
            <w:proofErr w:type="spellEnd"/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53340</wp:posOffset>
                  </wp:positionV>
                  <wp:extent cx="766445" cy="323850"/>
                  <wp:effectExtent l="19050" t="0" r="0" b="0"/>
                  <wp:wrapNone/>
                  <wp:docPr id="11" name="Imagen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fr-FR" w:eastAsia="zh-CN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La couleur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 la lumière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LED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va changer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lorsque l'anode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la cathode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se croisent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et indiquer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le sens d'écoulement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60FF9" w:rsidRPr="00221684" w:rsidTr="009F38C1">
        <w:tc>
          <w:tcPr>
            <w:tcW w:w="3112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fr-FR" w:eastAsia="zh-CN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Dispositif pour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la vérification du système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SRS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posOffset>186606</wp:posOffset>
                  </wp:positionH>
                  <wp:positionV relativeFrom="paragraph">
                    <wp:posOffset>67849</wp:posOffset>
                  </wp:positionV>
                  <wp:extent cx="719012" cy="508958"/>
                  <wp:effectExtent l="19050" t="0" r="4888" b="0"/>
                  <wp:wrapNone/>
                  <wp:docPr id="12" name="Imagen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12" cy="50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fr-FR" w:eastAsia="zh-CN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Pour remplacer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l'airbag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l'opérateur peut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connecter l'appareil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au premier système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après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montre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que le système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est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sûr à installer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par la suite le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nouveau coussin gonflable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9F38C1">
              <w:rPr>
                <w:rStyle w:val="hps"/>
                <w:rFonts w:ascii="Arial" w:hAnsi="Arial" w:cs="Arial"/>
                <w:b/>
                <w:sz w:val="20"/>
                <w:szCs w:val="20"/>
                <w:lang w:val="fr-FR"/>
              </w:rPr>
              <w:t>Notez</w:t>
            </w:r>
            <w:r w:rsidRPr="009F38C1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Le SRS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ne permet que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la puissance maximale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est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0,25 A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, mais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sera endommagé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60FF9" w:rsidRPr="002E4288" w:rsidTr="009F38C1">
        <w:trPr>
          <w:trHeight w:val="891"/>
        </w:trPr>
        <w:tc>
          <w:tcPr>
            <w:tcW w:w="3112" w:type="dxa"/>
            <w:vAlign w:val="center"/>
          </w:tcPr>
          <w:p w:rsidR="002E4288" w:rsidRPr="009F38C1" w:rsidRDefault="002E4288" w:rsidP="009F38C1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C2576F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  <w:t>Pince crocodile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24130</wp:posOffset>
                  </wp:positionV>
                  <wp:extent cx="694690" cy="541655"/>
                  <wp:effectExtent l="19050" t="0" r="0" b="0"/>
                  <wp:wrapNone/>
                  <wp:docPr id="14" name="Imagen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C2576F" w:rsidRDefault="002E4288" w:rsidP="002E4288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</w:pPr>
            <w:r w:rsidRPr="00C2576F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  <w:t>Pour la mesure des courants, peut être utilisé avec la barre de mesure, l'extension de ligne, etc.</w:t>
            </w:r>
          </w:p>
          <w:p w:rsidR="002E4288" w:rsidRPr="00C2576F" w:rsidRDefault="002E4288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fr-FR" w:eastAsia="zh-CN"/>
              </w:rPr>
            </w:pPr>
          </w:p>
        </w:tc>
      </w:tr>
      <w:tr w:rsidR="00C60FF9" w:rsidRPr="002E4288" w:rsidTr="009F38C1">
        <w:trPr>
          <w:trHeight w:val="988"/>
        </w:trPr>
        <w:tc>
          <w:tcPr>
            <w:tcW w:w="3112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Barre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de mesure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272869</wp:posOffset>
                  </wp:positionH>
                  <wp:positionV relativeFrom="paragraph">
                    <wp:posOffset>54394</wp:posOffset>
                  </wp:positionV>
                  <wp:extent cx="783165" cy="417564"/>
                  <wp:effectExtent l="19050" t="0" r="0" b="0"/>
                  <wp:wrapNone/>
                  <wp:docPr id="15" name="Imagen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1" cy="41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9F38C1" w:rsidRDefault="002E4288" w:rsidP="009F38C1">
            <w:pPr>
              <w:widowControl/>
              <w:rPr>
                <w:rStyle w:val="hps"/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</w:pPr>
            <w:r w:rsidRPr="00C2576F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  <w:t>Pour examiner et faire des mesures. Vous pouvez utiliser une pince crocodile, ligne d'extension, etc.</w:t>
            </w:r>
          </w:p>
        </w:tc>
      </w:tr>
      <w:tr w:rsidR="00C60FF9" w:rsidRPr="002E4288" w:rsidTr="009F38C1">
        <w:trPr>
          <w:trHeight w:val="832"/>
        </w:trPr>
        <w:tc>
          <w:tcPr>
            <w:tcW w:w="3112" w:type="dxa"/>
            <w:vAlign w:val="center"/>
          </w:tcPr>
          <w:p w:rsidR="002E4288" w:rsidRPr="00C2576F" w:rsidRDefault="009F38C1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</w:t>
            </w:r>
            <w:r w:rsidR="002E4288" w:rsidRPr="00C2576F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ondes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169353</wp:posOffset>
                  </wp:positionH>
                  <wp:positionV relativeFrom="paragraph">
                    <wp:posOffset>145283</wp:posOffset>
                  </wp:positionV>
                  <wp:extent cx="577427" cy="250166"/>
                  <wp:effectExtent l="19050" t="0" r="0" b="0"/>
                  <wp:wrapNone/>
                  <wp:docPr id="16" name="Imagen 1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84" cy="25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C2576F" w:rsidRDefault="002E4288" w:rsidP="00587CB9">
            <w:pPr>
              <w:spacing w:line="240" w:lineRule="atLeast"/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S'il vous plaît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prêter attention à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l'angle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tout en utilisant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la sonde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pour éviter les accidents</w:t>
            </w:r>
            <w:r w:rsidRPr="00C2576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60FF9" w:rsidRPr="00407E35" w:rsidTr="009F38C1">
        <w:trPr>
          <w:trHeight w:val="847"/>
        </w:trPr>
        <w:tc>
          <w:tcPr>
            <w:tcW w:w="3112" w:type="dxa"/>
            <w:vAlign w:val="center"/>
          </w:tcPr>
          <w:p w:rsidR="00C60FF9" w:rsidRPr="00221684" w:rsidRDefault="00C60FF9" w:rsidP="00221684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Adapt</w:t>
            </w:r>
            <w:r w:rsidR="00221684"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ateur d´une à deux pin</w:t>
            </w:r>
            <w:r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s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17780</wp:posOffset>
                  </wp:positionV>
                  <wp:extent cx="871855" cy="503555"/>
                  <wp:effectExtent l="19050" t="0" r="4445" b="0"/>
                  <wp:wrapNone/>
                  <wp:docPr id="17" name="Imagen 1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C60FF9" w:rsidRPr="00C2576F" w:rsidRDefault="00A278F3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22860</wp:posOffset>
                  </wp:positionV>
                  <wp:extent cx="1435100" cy="406400"/>
                  <wp:effectExtent l="19050" t="0" r="0" b="0"/>
                  <wp:wrapNone/>
                  <wp:docPr id="20" name="Imagen 20" descr="http://www.ecpal.com/tc/pro/ec0004/ec000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cpal.com/tc/pro/ec0004/ec000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FF9" w:rsidRPr="00C2576F" w:rsidRDefault="00C60FF9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</w:p>
        </w:tc>
      </w:tr>
      <w:tr w:rsidR="00C60FF9" w:rsidRPr="0091445C" w:rsidTr="009F38C1">
        <w:tc>
          <w:tcPr>
            <w:tcW w:w="3112" w:type="dxa"/>
            <w:vAlign w:val="center"/>
          </w:tcPr>
          <w:p w:rsidR="00C60FF9" w:rsidRPr="00221684" w:rsidRDefault="00221684" w:rsidP="00221684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Adaptateur</w:t>
            </w:r>
            <w:proofErr w:type="spellEnd"/>
            <w:r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male-femelle</w:t>
            </w:r>
            <w:proofErr w:type="spellEnd"/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143000" cy="431800"/>
                  <wp:effectExtent l="19050" t="0" r="0" b="0"/>
                  <wp:docPr id="1" name="Imagen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  <w:vAlign w:val="center"/>
          </w:tcPr>
          <w:p w:rsidR="00C60FF9" w:rsidRPr="00C2576F" w:rsidRDefault="00A278F3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304800"/>
                  <wp:effectExtent l="19050" t="0" r="0" b="0"/>
                  <wp:docPr id="2" name="Imagen 2" descr="http://www.ecpal.com/tc/pro/ec0004/ec000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pal.com/tc/pro/ec0004/ec000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292100"/>
                  <wp:effectExtent l="19050" t="0" r="0" b="0"/>
                  <wp:docPr id="3" name="Imagen 3" descr="http://www.ecpal.com/tc/pro/ec0004/ec000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cpal.com/tc/pro/ec0004/ec000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FF9" w:rsidRPr="00C2576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60FF9" w:rsidRPr="00221684" w:rsidTr="009F38C1">
        <w:trPr>
          <w:trHeight w:val="1252"/>
        </w:trPr>
        <w:tc>
          <w:tcPr>
            <w:tcW w:w="3112" w:type="dxa"/>
            <w:vAlign w:val="center"/>
          </w:tcPr>
          <w:p w:rsidR="00C60FF9" w:rsidRPr="00221684" w:rsidRDefault="00C60FF9" w:rsidP="00221684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</w:t>
            </w:r>
            <w:r w:rsidR="00221684"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necteur</w:t>
            </w:r>
            <w:proofErr w:type="spellEnd"/>
            <w:r w:rsidR="00221684"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21684" w:rsidRPr="0022168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rond</w:t>
            </w:r>
            <w:proofErr w:type="spellEnd"/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24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185336</wp:posOffset>
                  </wp:positionH>
                  <wp:positionV relativeFrom="paragraph">
                    <wp:posOffset>32457</wp:posOffset>
                  </wp:positionV>
                  <wp:extent cx="869471" cy="681487"/>
                  <wp:effectExtent l="19050" t="0" r="6829" b="0"/>
                  <wp:wrapNone/>
                  <wp:docPr id="21" name="Imagen 2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71" cy="68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2E4288" w:rsidRPr="00C2576F" w:rsidRDefault="002E4288" w:rsidP="002E4288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</w:pPr>
            <w:r w:rsidRPr="00C2576F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es-ES"/>
              </w:rPr>
              <w:t>Appliquer comme la connexion à utiliser.</w:t>
            </w:r>
          </w:p>
          <w:p w:rsidR="00C60FF9" w:rsidRPr="00C2576F" w:rsidRDefault="00C60FF9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fr-FR" w:eastAsia="zh-CN"/>
              </w:rPr>
            </w:pPr>
          </w:p>
        </w:tc>
      </w:tr>
      <w:tr w:rsidR="00C60FF9" w:rsidRPr="002E4288" w:rsidTr="009F38C1">
        <w:trPr>
          <w:trHeight w:val="1284"/>
        </w:trPr>
        <w:tc>
          <w:tcPr>
            <w:tcW w:w="3112" w:type="dxa"/>
            <w:vAlign w:val="center"/>
          </w:tcPr>
          <w:p w:rsidR="00C60FF9" w:rsidRPr="00C2576F" w:rsidRDefault="00C60FF9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2576F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Conector</w:t>
            </w:r>
            <w:r w:rsidRPr="00C2576F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forma</w:t>
            </w:r>
            <w:r w:rsidRPr="00C2576F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plana</w:t>
            </w:r>
          </w:p>
        </w:tc>
        <w:tc>
          <w:tcPr>
            <w:tcW w:w="1396" w:type="dxa"/>
            <w:vAlign w:val="center"/>
          </w:tcPr>
          <w:p w:rsidR="00C60FF9" w:rsidRPr="00C2576F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48</w:t>
            </w:r>
          </w:p>
        </w:tc>
        <w:tc>
          <w:tcPr>
            <w:tcW w:w="2121" w:type="dxa"/>
          </w:tcPr>
          <w:p w:rsidR="00C60FF9" w:rsidRPr="00C2576F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C257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81280</wp:posOffset>
                  </wp:positionV>
                  <wp:extent cx="943610" cy="724535"/>
                  <wp:effectExtent l="19050" t="0" r="8890" b="0"/>
                  <wp:wrapNone/>
                  <wp:docPr id="22" name="Imagen 2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1" w:type="dxa"/>
            <w:vAlign w:val="center"/>
          </w:tcPr>
          <w:p w:rsidR="00C60FF9" w:rsidRPr="00C2576F" w:rsidRDefault="002E4288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fr-FR" w:eastAsia="zh-CN"/>
              </w:rPr>
            </w:pP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Appliquer comme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connexion á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576F">
              <w:rPr>
                <w:rStyle w:val="hps"/>
                <w:rFonts w:ascii="Arial" w:hAnsi="Arial" w:cs="Arial"/>
                <w:sz w:val="20"/>
                <w:szCs w:val="20"/>
                <w:lang w:val="fr-FR"/>
              </w:rPr>
              <w:t>mesurér</w:t>
            </w:r>
            <w:r w:rsidRPr="00C2576F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9F38C1" w:rsidRDefault="009F38C1" w:rsidP="009F38C1">
      <w:pPr>
        <w:jc w:val="center"/>
        <w:rPr>
          <w:rStyle w:val="hps"/>
          <w:rFonts w:ascii="Arial" w:hAnsi="Arial" w:cs="Arial"/>
          <w:b/>
          <w:sz w:val="48"/>
          <w:szCs w:val="48"/>
          <w:lang w:val="fr-FR"/>
        </w:rPr>
      </w:pPr>
      <w:r w:rsidRPr="009F38C1">
        <w:rPr>
          <w:rStyle w:val="hps"/>
          <w:rFonts w:ascii="Arial" w:hAnsi="Arial" w:cs="Arial"/>
          <w:b/>
          <w:sz w:val="48"/>
          <w:szCs w:val="48"/>
          <w:lang w:val="fr-FR"/>
        </w:rPr>
        <w:lastRenderedPageBreak/>
        <w:t>Guide d'application</w:t>
      </w:r>
    </w:p>
    <w:p w:rsidR="009F38C1" w:rsidRPr="009F38C1" w:rsidRDefault="009F38C1" w:rsidP="009F38C1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AC4564" w:rsidRPr="00626D9B" w:rsidRDefault="00A278F3" w:rsidP="0040714D">
      <w:pPr>
        <w:jc w:val="center"/>
        <w:rPr>
          <w:rFonts w:ascii="Arial" w:eastAsia="宋體" w:hAnsi="Arial" w:cs="Arial"/>
          <w:lang w:val="es-ES"/>
        </w:rPr>
      </w:pP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625600" cy="1041400"/>
            <wp:effectExtent l="19050" t="0" r="0" b="0"/>
            <wp:docPr id="4" name="Imagen 4" descr="ec000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0004_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2794000" cy="1041400"/>
            <wp:effectExtent l="19050" t="0" r="6350" b="0"/>
            <wp:docPr id="5" name="Imagen 5" descr="ec0004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0004_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564" w:rsidRPr="00626D9B">
        <w:rPr>
          <w:rFonts w:ascii="Arial" w:eastAsia="宋體" w:hAnsi="Arial" w:cs="Arial"/>
          <w:lang w:val="es-ES"/>
        </w:rPr>
        <w:br/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244600" cy="1041400"/>
            <wp:effectExtent l="19050" t="0" r="0" b="0"/>
            <wp:docPr id="6" name="Imagen 6" descr="ec000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0004_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346200" cy="1054100"/>
            <wp:effectExtent l="19050" t="0" r="6350" b="0"/>
            <wp:docPr id="7" name="Imagen 7" descr="ec0004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0004_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092200" cy="1054100"/>
            <wp:effectExtent l="19050" t="0" r="0" b="0"/>
            <wp:docPr id="8" name="Imagen 8" descr="ec0004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0004_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64" w:rsidRPr="00626D9B" w:rsidRDefault="00AC4564" w:rsidP="00AC4564">
      <w:pPr>
        <w:rPr>
          <w:rFonts w:ascii="Arial" w:eastAsia="宋體" w:hAnsi="Arial" w:cs="Arial"/>
          <w:lang w:val="es-ES"/>
        </w:rPr>
      </w:pPr>
    </w:p>
    <w:p w:rsidR="002E4288" w:rsidRPr="009F38C1" w:rsidRDefault="002E4288" w:rsidP="002E4288">
      <w:pPr>
        <w:rPr>
          <w:rFonts w:ascii="Arial" w:hAnsi="Arial" w:cs="Arial"/>
          <w:lang w:val="fr-FR"/>
        </w:rPr>
      </w:pPr>
      <w:r>
        <w:rPr>
          <w:lang w:val="fr-FR"/>
        </w:rPr>
        <w:t xml:space="preserve">1. </w:t>
      </w:r>
      <w:r w:rsidRPr="009F38C1">
        <w:rPr>
          <w:rFonts w:ascii="Arial" w:hAnsi="Arial" w:cs="Arial"/>
          <w:lang w:val="fr-FR"/>
        </w:rPr>
        <w:t>Lors de la mesure des différents composants, n´est pas nécessaire de retirer le circuit. Il peut être consultée directement à partir de l'arrière de la prise.</w:t>
      </w:r>
      <w:r w:rsidRPr="009F38C1">
        <w:rPr>
          <w:rFonts w:ascii="Arial" w:hAnsi="Arial" w:cs="Arial"/>
          <w:lang w:val="fr-FR"/>
        </w:rPr>
        <w:br/>
        <w:t>2. Peut être utilisé avec toutes les connexions et ampèremètre oscilloscope, évitant ainsi d'avoir à connecter les câbles, il fournit une mesure rapide.</w:t>
      </w:r>
      <w:r w:rsidRPr="009F38C1">
        <w:rPr>
          <w:rFonts w:ascii="Arial" w:hAnsi="Arial" w:cs="Arial"/>
          <w:lang w:val="fr-FR"/>
        </w:rPr>
        <w:br/>
        <w:t>3. Pour mesurer le courant électrique est pas nécessaire de couper le câble. Le câblage de ce kit peut être relié au circuit en série.</w:t>
      </w:r>
      <w:r w:rsidRPr="009F38C1">
        <w:rPr>
          <w:rFonts w:ascii="Arial" w:hAnsi="Arial" w:cs="Arial"/>
          <w:lang w:val="fr-FR"/>
        </w:rPr>
        <w:br/>
        <w:t>4. La résistance variable peut être modélisé de faux signaux de détection de composants dans le capteur de température et le capteur de position du papillon, et transmet à l'ordinateur. Le risque de changer les autres composants est réduite.</w:t>
      </w:r>
      <w:r w:rsidRPr="009F38C1">
        <w:rPr>
          <w:rFonts w:ascii="Arial" w:hAnsi="Arial" w:cs="Arial"/>
          <w:lang w:val="fr-FR"/>
        </w:rPr>
        <w:br/>
        <w:t>5. Il est équipé de deux ensembles de lumières LED qui sont capables de contrôler le signal de commande à effet Hall, le signal photoélectrique, pulvérisation de carburant, soupape électromagnétique, électrovannes sélecteur boîte de vitesses, etc.</w:t>
      </w:r>
      <w:r w:rsidRPr="009F38C1">
        <w:rPr>
          <w:rFonts w:ascii="Arial" w:hAnsi="Arial" w:cs="Arial"/>
          <w:lang w:val="fr-FR"/>
        </w:rPr>
        <w:br/>
        <w:t>6. Le dispositif SRS de remplacer et vérifier, peut modéliser les états d'airbag et la ceinture de sécurité sélecteur.</w:t>
      </w:r>
      <w:r w:rsidRPr="009F38C1">
        <w:rPr>
          <w:rFonts w:ascii="Arial" w:hAnsi="Arial" w:cs="Arial"/>
          <w:lang w:val="fr-FR"/>
        </w:rPr>
        <w:br/>
        <w:t>7. Le kit dispose de différents types de câbles pour véhicules en Europe, aux USA et au Japon.</w:t>
      </w:r>
    </w:p>
    <w:sectPr w:rsidR="002E4288" w:rsidRPr="009F38C1" w:rsidSect="000F26EA">
      <w:pgSz w:w="16838" w:h="11906" w:orient="landscape" w:code="9"/>
      <w:pgMar w:top="539" w:right="567" w:bottom="244" w:left="567" w:header="1134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Bookman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宋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2F9"/>
    <w:multiLevelType w:val="hybridMultilevel"/>
    <w:tmpl w:val="8E8AD544"/>
    <w:lvl w:ilvl="0" w:tplc="4B4CF42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ITC Bookman" w:eastAsia="宋體" w:hAnsi="ITC Book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B908BD"/>
    <w:multiLevelType w:val="hybridMultilevel"/>
    <w:tmpl w:val="D3FC15EE"/>
    <w:lvl w:ilvl="0" w:tplc="BD4C8604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5616"/>
    <w:multiLevelType w:val="hybridMultilevel"/>
    <w:tmpl w:val="916418D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89B"/>
    <w:rsid w:val="000201AC"/>
    <w:rsid w:val="0002219E"/>
    <w:rsid w:val="000225E3"/>
    <w:rsid w:val="00080539"/>
    <w:rsid w:val="00087749"/>
    <w:rsid w:val="000B64AA"/>
    <w:rsid w:val="000F26EA"/>
    <w:rsid w:val="000F476B"/>
    <w:rsid w:val="00157A55"/>
    <w:rsid w:val="00221684"/>
    <w:rsid w:val="002704E7"/>
    <w:rsid w:val="002E4288"/>
    <w:rsid w:val="00334FBE"/>
    <w:rsid w:val="00356CF5"/>
    <w:rsid w:val="00357D48"/>
    <w:rsid w:val="003812B3"/>
    <w:rsid w:val="0039723A"/>
    <w:rsid w:val="003A760C"/>
    <w:rsid w:val="003E0592"/>
    <w:rsid w:val="003F0C7B"/>
    <w:rsid w:val="00402C53"/>
    <w:rsid w:val="0040714D"/>
    <w:rsid w:val="00407E35"/>
    <w:rsid w:val="00452D14"/>
    <w:rsid w:val="005550CB"/>
    <w:rsid w:val="00587CB9"/>
    <w:rsid w:val="005923EA"/>
    <w:rsid w:val="005F1741"/>
    <w:rsid w:val="005F2162"/>
    <w:rsid w:val="00610B54"/>
    <w:rsid w:val="006135A8"/>
    <w:rsid w:val="00613800"/>
    <w:rsid w:val="00620CB4"/>
    <w:rsid w:val="00626D9B"/>
    <w:rsid w:val="0064789B"/>
    <w:rsid w:val="00653F0D"/>
    <w:rsid w:val="006D4CD4"/>
    <w:rsid w:val="00701297"/>
    <w:rsid w:val="007C7B61"/>
    <w:rsid w:val="008207D5"/>
    <w:rsid w:val="00843D39"/>
    <w:rsid w:val="00891B2A"/>
    <w:rsid w:val="00911D97"/>
    <w:rsid w:val="0091445C"/>
    <w:rsid w:val="00962E41"/>
    <w:rsid w:val="00964154"/>
    <w:rsid w:val="00967DCD"/>
    <w:rsid w:val="009E0663"/>
    <w:rsid w:val="009E0EEF"/>
    <w:rsid w:val="009E33E8"/>
    <w:rsid w:val="009F38C1"/>
    <w:rsid w:val="00A072EB"/>
    <w:rsid w:val="00A2202A"/>
    <w:rsid w:val="00A278F3"/>
    <w:rsid w:val="00A84DBE"/>
    <w:rsid w:val="00A91D4A"/>
    <w:rsid w:val="00AC4564"/>
    <w:rsid w:val="00B11320"/>
    <w:rsid w:val="00B1670C"/>
    <w:rsid w:val="00B17B18"/>
    <w:rsid w:val="00C02026"/>
    <w:rsid w:val="00C04AD7"/>
    <w:rsid w:val="00C24E05"/>
    <w:rsid w:val="00C2576F"/>
    <w:rsid w:val="00C36288"/>
    <w:rsid w:val="00C51284"/>
    <w:rsid w:val="00C60FF9"/>
    <w:rsid w:val="00C753E8"/>
    <w:rsid w:val="00CF0B6E"/>
    <w:rsid w:val="00D0117E"/>
    <w:rsid w:val="00D1094D"/>
    <w:rsid w:val="00D550E8"/>
    <w:rsid w:val="00D67577"/>
    <w:rsid w:val="00DB22CD"/>
    <w:rsid w:val="00E11C24"/>
    <w:rsid w:val="00E35938"/>
    <w:rsid w:val="00E54865"/>
    <w:rsid w:val="00EC373E"/>
    <w:rsid w:val="00EE1AE9"/>
    <w:rsid w:val="00FA4E61"/>
    <w:rsid w:val="00F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FF9"/>
    <w:pPr>
      <w:widowControl w:val="0"/>
    </w:pPr>
    <w:rPr>
      <w:kern w:val="2"/>
      <w:sz w:val="24"/>
      <w:szCs w:val="24"/>
      <w:lang w:val="en-US" w:eastAsia="zh-TW"/>
    </w:rPr>
  </w:style>
  <w:style w:type="paragraph" w:styleId="Ttulo1">
    <w:name w:val="heading 1"/>
    <w:basedOn w:val="Normal"/>
    <w:next w:val="Normal"/>
    <w:qFormat/>
    <w:rsid w:val="00AC4564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rsid w:val="00356C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  <w:kern w:val="0"/>
    </w:rPr>
  </w:style>
  <w:style w:type="paragraph" w:customStyle="1" w:styleId="style18">
    <w:name w:val="style18"/>
    <w:basedOn w:val="Normal"/>
    <w:rsid w:val="00356C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0000"/>
      <w:kern w:val="0"/>
    </w:rPr>
  </w:style>
  <w:style w:type="character" w:styleId="Textoennegrita">
    <w:name w:val="Strong"/>
    <w:basedOn w:val="Fuentedeprrafopredeter"/>
    <w:qFormat/>
    <w:rsid w:val="00356CF5"/>
    <w:rPr>
      <w:b/>
      <w:bCs/>
    </w:rPr>
  </w:style>
  <w:style w:type="character" w:customStyle="1" w:styleId="style161">
    <w:name w:val="style161"/>
    <w:basedOn w:val="Fuentedeprrafopredeter"/>
    <w:rsid w:val="00356CF5"/>
    <w:rPr>
      <w:color w:val="003366"/>
    </w:rPr>
  </w:style>
  <w:style w:type="character" w:customStyle="1" w:styleId="style181">
    <w:name w:val="style181"/>
    <w:basedOn w:val="Fuentedeprrafopredeter"/>
    <w:rsid w:val="00356CF5"/>
    <w:rPr>
      <w:color w:val="660000"/>
    </w:rPr>
  </w:style>
  <w:style w:type="character" w:styleId="Hipervnculo">
    <w:name w:val="Hyperlink"/>
    <w:basedOn w:val="Fuentedeprrafopredeter"/>
    <w:rsid w:val="00356CF5"/>
    <w:rPr>
      <w:color w:val="0000FF"/>
      <w:u w:val="single"/>
    </w:rPr>
  </w:style>
  <w:style w:type="character" w:styleId="Hipervnculovisitado">
    <w:name w:val="FollowedHyperlink"/>
    <w:basedOn w:val="Fuentedeprrafopredeter"/>
    <w:rsid w:val="00356CF5"/>
    <w:rPr>
      <w:color w:val="800080"/>
      <w:u w:val="single"/>
    </w:rPr>
  </w:style>
  <w:style w:type="character" w:customStyle="1" w:styleId="hps">
    <w:name w:val="hps"/>
    <w:basedOn w:val="Fuentedeprrafopredeter"/>
    <w:rsid w:val="00E54865"/>
  </w:style>
  <w:style w:type="character" w:customStyle="1" w:styleId="shorttext">
    <w:name w:val="short_text"/>
    <w:basedOn w:val="Fuentedeprrafopredeter"/>
    <w:rsid w:val="00E54865"/>
  </w:style>
  <w:style w:type="table" w:styleId="Tablaconcuadrcula">
    <w:name w:val="Table Grid"/>
    <w:basedOn w:val="Tablanormal"/>
    <w:rsid w:val="00E54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Fuentedeprrafopredeter"/>
    <w:rsid w:val="00613800"/>
  </w:style>
  <w:style w:type="paragraph" w:styleId="Textodeglobo">
    <w:name w:val="Balloon Text"/>
    <w:basedOn w:val="Normal"/>
    <w:link w:val="TextodegloboCar"/>
    <w:rsid w:val="005F2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2162"/>
    <w:rPr>
      <w:rFonts w:ascii="Tahoma" w:hAnsi="Tahoma" w:cs="Tahoma"/>
      <w:kern w:val="2"/>
      <w:sz w:val="16"/>
      <w:szCs w:val="16"/>
      <w:lang w:val="en-US" w:eastAsia="zh-TW"/>
    </w:rPr>
  </w:style>
  <w:style w:type="paragraph" w:styleId="Prrafodelista">
    <w:name w:val="List Paragraph"/>
    <w:basedOn w:val="Normal"/>
    <w:uiPriority w:val="34"/>
    <w:qFormat/>
    <w:rsid w:val="00D0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big5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http://www.ecpal.com/tc/pro/ec0004/ec0004_13.jpg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http://www.ecpal.com/tc/pro/ec0004/ec0004_14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http://www.ecpal.com/tc/pro/ec0004/ec0004_12.jpg" TargetMode="Externa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品名</vt:lpstr>
    </vt:vector>
  </TitlesOfParts>
  <Company>DIY</Company>
  <LinksUpToDate>false</LinksUpToDate>
  <CharactersWithSpaces>2501</CharactersWithSpaces>
  <SharedDoc>false</SharedDoc>
  <HLinks>
    <vt:vector size="18" baseType="variant">
      <vt:variant>
        <vt:i4>3735554</vt:i4>
      </vt:variant>
      <vt:variant>
        <vt:i4>3650</vt:i4>
      </vt:variant>
      <vt:variant>
        <vt:i4>1026</vt:i4>
      </vt:variant>
      <vt:variant>
        <vt:i4>1</vt:i4>
      </vt:variant>
      <vt:variant>
        <vt:lpwstr>http://www.ecpal.com/tc/pro/ec0004/ec0004_13.jpg</vt:lpwstr>
      </vt:variant>
      <vt:variant>
        <vt:lpwstr/>
      </vt:variant>
      <vt:variant>
        <vt:i4>4063234</vt:i4>
      </vt:variant>
      <vt:variant>
        <vt:i4>3740</vt:i4>
      </vt:variant>
      <vt:variant>
        <vt:i4>1027</vt:i4>
      </vt:variant>
      <vt:variant>
        <vt:i4>1</vt:i4>
      </vt:variant>
      <vt:variant>
        <vt:lpwstr>http://www.ecpal.com/tc/pro/ec0004/ec0004_14.jpg</vt:lpwstr>
      </vt:variant>
      <vt:variant>
        <vt:lpwstr/>
      </vt:variant>
      <vt:variant>
        <vt:i4>3670018</vt:i4>
      </vt:variant>
      <vt:variant>
        <vt:i4>-1</vt:i4>
      </vt:variant>
      <vt:variant>
        <vt:i4>1044</vt:i4>
      </vt:variant>
      <vt:variant>
        <vt:i4>1</vt:i4>
      </vt:variant>
      <vt:variant>
        <vt:lpwstr>http://www.ecpal.com/tc/pro/ec0004/ec0004_12.jpg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品名</dc:title>
  <dc:creator>DIY</dc:creator>
  <cp:lastModifiedBy>compras</cp:lastModifiedBy>
  <cp:revision>9</cp:revision>
  <cp:lastPrinted>2015-09-03T11:12:00Z</cp:lastPrinted>
  <dcterms:created xsi:type="dcterms:W3CDTF">2015-08-31T08:20:00Z</dcterms:created>
  <dcterms:modified xsi:type="dcterms:W3CDTF">2015-09-03T11:12:00Z</dcterms:modified>
</cp:coreProperties>
</file>